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4FA88" w14:textId="23774B4D" w:rsidR="0054443C" w:rsidRPr="0054443C" w:rsidRDefault="0054443C" w:rsidP="0054443C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 xml:space="preserve">VEDLEGG 3 – LÆRINGSSTRATEGIER </w:t>
      </w:r>
    </w:p>
    <w:p w14:paraId="0B3BF6B2" w14:textId="77777777" w:rsidR="0054443C" w:rsidRDefault="0054443C" w:rsidP="0054443C">
      <w:pPr>
        <w:rPr>
          <w:b/>
          <w:bCs/>
          <w:sz w:val="32"/>
          <w:szCs w:val="32"/>
        </w:rPr>
      </w:pPr>
    </w:p>
    <w:tbl>
      <w:tblPr>
        <w:tblStyle w:val="Tabellrutenett"/>
        <w:tblW w:w="10915" w:type="dxa"/>
        <w:tblInd w:w="-714" w:type="dxa"/>
        <w:tblLook w:val="04A0" w:firstRow="1" w:lastRow="0" w:firstColumn="1" w:lastColumn="0" w:noHBand="0" w:noVBand="1"/>
      </w:tblPr>
      <w:tblGrid>
        <w:gridCol w:w="3828"/>
        <w:gridCol w:w="992"/>
        <w:gridCol w:w="992"/>
        <w:gridCol w:w="993"/>
        <w:gridCol w:w="992"/>
        <w:gridCol w:w="992"/>
        <w:gridCol w:w="992"/>
        <w:gridCol w:w="1134"/>
      </w:tblGrid>
      <w:tr w:rsidR="0054443C" w:rsidRPr="00C5655A" w14:paraId="7DDDE6BC" w14:textId="77777777" w:rsidTr="00C97227">
        <w:trPr>
          <w:trHeight w:val="567"/>
        </w:trPr>
        <w:tc>
          <w:tcPr>
            <w:tcW w:w="3828" w:type="dxa"/>
            <w:shd w:val="clear" w:color="auto" w:fill="B4C6E7" w:themeFill="accent1" w:themeFillTint="66"/>
            <w:vAlign w:val="bottom"/>
          </w:tcPr>
          <w:p w14:paraId="1673C27E" w14:textId="77777777" w:rsidR="0054443C" w:rsidRPr="00C5655A" w:rsidRDefault="0054443C" w:rsidP="00C97227">
            <w:pPr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B4C6E7" w:themeFill="accent1" w:themeFillTint="66"/>
            <w:vAlign w:val="bottom"/>
          </w:tcPr>
          <w:p w14:paraId="71F90C3D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1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 </w:t>
            </w:r>
          </w:p>
        </w:tc>
        <w:tc>
          <w:tcPr>
            <w:tcW w:w="992" w:type="dxa"/>
            <w:shd w:val="clear" w:color="auto" w:fill="B4C6E7" w:themeFill="accent1" w:themeFillTint="66"/>
            <w:vAlign w:val="bottom"/>
          </w:tcPr>
          <w:p w14:paraId="7A57851E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2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</w:t>
            </w:r>
          </w:p>
        </w:tc>
        <w:tc>
          <w:tcPr>
            <w:tcW w:w="993" w:type="dxa"/>
            <w:shd w:val="clear" w:color="auto" w:fill="B4C6E7" w:themeFill="accent1" w:themeFillTint="66"/>
            <w:vAlign w:val="bottom"/>
          </w:tcPr>
          <w:p w14:paraId="0A9AC95C" w14:textId="77777777" w:rsidR="0054443C" w:rsidRPr="00C5655A" w:rsidRDefault="0054443C" w:rsidP="00C97227">
            <w:pPr>
              <w:rPr>
                <w:rFonts w:cstheme="minorHAnsi"/>
                <w:color w:val="B4C6E7" w:themeColor="accent1" w:themeTint="66"/>
              </w:rPr>
            </w:pPr>
            <w:r w:rsidRPr="00C5655A">
              <w:rPr>
                <w:rFonts w:cstheme="minorHAnsi"/>
              </w:rPr>
              <w:t>3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 </w:t>
            </w:r>
          </w:p>
        </w:tc>
        <w:tc>
          <w:tcPr>
            <w:tcW w:w="992" w:type="dxa"/>
            <w:shd w:val="clear" w:color="auto" w:fill="B4C6E7" w:themeFill="accent1" w:themeFillTint="66"/>
            <w:vAlign w:val="bottom"/>
          </w:tcPr>
          <w:p w14:paraId="6F2B92D4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4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 </w:t>
            </w:r>
          </w:p>
        </w:tc>
        <w:tc>
          <w:tcPr>
            <w:tcW w:w="992" w:type="dxa"/>
            <w:shd w:val="clear" w:color="auto" w:fill="B4C6E7" w:themeFill="accent1" w:themeFillTint="66"/>
            <w:vAlign w:val="bottom"/>
          </w:tcPr>
          <w:p w14:paraId="75ACC8FF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5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</w:t>
            </w:r>
          </w:p>
        </w:tc>
        <w:tc>
          <w:tcPr>
            <w:tcW w:w="992" w:type="dxa"/>
            <w:shd w:val="clear" w:color="auto" w:fill="B4C6E7" w:themeFill="accent1" w:themeFillTint="66"/>
            <w:vAlign w:val="bottom"/>
          </w:tcPr>
          <w:p w14:paraId="00A7D3C1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6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</w:t>
            </w:r>
          </w:p>
        </w:tc>
        <w:tc>
          <w:tcPr>
            <w:tcW w:w="1134" w:type="dxa"/>
            <w:shd w:val="clear" w:color="auto" w:fill="B4C6E7" w:themeFill="accent1" w:themeFillTint="66"/>
            <w:vAlign w:val="bottom"/>
          </w:tcPr>
          <w:p w14:paraId="417342FE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7</w:t>
            </w:r>
            <w:r>
              <w:rPr>
                <w:rFonts w:cstheme="minorHAnsi"/>
              </w:rPr>
              <w:t>.</w:t>
            </w:r>
            <w:r w:rsidRPr="00C5655A">
              <w:rPr>
                <w:rFonts w:cstheme="minorHAnsi"/>
              </w:rPr>
              <w:t xml:space="preserve"> trinn</w:t>
            </w:r>
          </w:p>
        </w:tc>
      </w:tr>
      <w:tr w:rsidR="0054443C" w:rsidRPr="00C5655A" w14:paraId="47989464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44E9A525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Aktiver forkunnskaper</w:t>
            </w:r>
          </w:p>
        </w:tc>
        <w:tc>
          <w:tcPr>
            <w:tcW w:w="992" w:type="dxa"/>
            <w:vAlign w:val="center"/>
          </w:tcPr>
          <w:p w14:paraId="5271572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612A5846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3" w:type="dxa"/>
            <w:vAlign w:val="center"/>
          </w:tcPr>
          <w:p w14:paraId="30896A1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22B7ED7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051CCFE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D60D88A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475FF72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2C299C3E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43818D48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Tanke- og tegnekart</w:t>
            </w:r>
          </w:p>
        </w:tc>
        <w:tc>
          <w:tcPr>
            <w:tcW w:w="992" w:type="dxa"/>
            <w:vAlign w:val="center"/>
          </w:tcPr>
          <w:p w14:paraId="5C15CB8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4B2E327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3" w:type="dxa"/>
            <w:vAlign w:val="center"/>
          </w:tcPr>
          <w:p w14:paraId="4651F39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0F9C556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19144EE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B23EBE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6C1CE92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33223403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535BC1FA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Begrepskart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022D6A4B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235363E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3" w:type="dxa"/>
            <w:vAlign w:val="center"/>
          </w:tcPr>
          <w:p w14:paraId="512BCE7D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189D65C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6956715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447D01B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4207750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5E96049C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42322B16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Gjenfortelling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19ABB63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B7A6A44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3" w:type="dxa"/>
            <w:vAlign w:val="center"/>
          </w:tcPr>
          <w:p w14:paraId="524BB06F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CBC645F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2263666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A5B773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01F99356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7BB252A6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3C3BC19F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 xml:space="preserve"> Styrkenotat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5B7FBF4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EDA3B2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51BDC4D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8DF31F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658DA3B4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05CE26B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50AF99F6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4CA86533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031993CF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Lesestopp, les-stopp og tenk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0748161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384121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CB649B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6836047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7B55F1B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2B25F07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6985CA2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134F8743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733F301D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VØL-skjema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5A25B98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44B469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06DFBA7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001364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98C33D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72AD5DC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7FF273C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296FD412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6D04C837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Venndiagram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6B81CCA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6D9436F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6A0EADE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031511A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0F012D6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B37DC4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69096B8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1FD63FD4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422773D5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BISON-overblikk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E937C2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B0FEDB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vAlign w:val="center"/>
          </w:tcPr>
          <w:p w14:paraId="2D1E783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04F7AD6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2CC3275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5C860C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0334E8D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5D8BD1CA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795B5DD0" w14:textId="77777777" w:rsidR="0054443C" w:rsidRPr="00C5655A" w:rsidRDefault="0054443C" w:rsidP="00C97227">
            <w:pPr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Enfinger</w:t>
            </w:r>
            <w:proofErr w:type="spellEnd"/>
            <w:r w:rsidRPr="00C5655A">
              <w:rPr>
                <w:rFonts w:cstheme="minorHAnsi"/>
              </w:rPr>
              <w:t>, flerfinger, tenkespørsmål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12AF57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2816B3B6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09F927C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3677F54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3308910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6AB0D89D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1D72F0C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49FBEDE4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57FC27DF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Nøkkelord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F9268A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2EC5DC4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77A09BA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781672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6A5E662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4282E2F4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3249883A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039AC499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60E20EFB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Rekkefølgekart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5B659424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62F1049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5349003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32996FFB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4369C6A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4BF6BFA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5423FC8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6D97CD51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6374CBFD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Tidslinje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12C2A1C6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FC4DBE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4E34345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3C97D4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23D8983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4754340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045C8CF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55600D66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73AC9F79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Sammendrag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06ED95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793FC1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033A443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6D57A74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56B8481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76B1DB30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2032BBE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3CADEA16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60EED287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Kolonnenotat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50F620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A30905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341E45BA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0865CE9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44B3E89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44EE283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7F88C30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644D39E2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76FA170B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Refleksjonsnotat, læringslogg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3530504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52F46CC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05FCFD2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5588C79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7B5DC07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6ACD86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3FF63B49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478089F2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01B26F31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Å lese med blyant i hånden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3560675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E696BD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3D5A216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5BFEBD2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EC69FBE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992" w:type="dxa"/>
            <w:vAlign w:val="center"/>
          </w:tcPr>
          <w:p w14:paraId="54EB2EAA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5D6A064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29422952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2938D7D1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Læresamtale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04BC2AA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41BDAF5F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24FDB3C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33E64164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23677558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530D668B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4423B777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  <w:tr w:rsidR="0054443C" w:rsidRPr="00C5655A" w14:paraId="6386ACC6" w14:textId="77777777" w:rsidTr="00C97227">
        <w:trPr>
          <w:trHeight w:val="567"/>
        </w:trPr>
        <w:tc>
          <w:tcPr>
            <w:tcW w:w="3828" w:type="dxa"/>
            <w:vAlign w:val="center"/>
          </w:tcPr>
          <w:p w14:paraId="6A380780" w14:textId="77777777" w:rsidR="0054443C" w:rsidRPr="00C5655A" w:rsidRDefault="0054443C" w:rsidP="00C97227">
            <w:pPr>
              <w:rPr>
                <w:rFonts w:cstheme="minorHAnsi"/>
              </w:rPr>
            </w:pPr>
            <w:r w:rsidRPr="00C5655A">
              <w:rPr>
                <w:rFonts w:cstheme="minorHAnsi"/>
              </w:rPr>
              <w:t>Rammenotat</w:t>
            </w: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0284BC1B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3930FBED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dxa"/>
            <w:shd w:val="clear" w:color="auto" w:fill="E6E6E6" w:themeFill="background1" w:themeFillShade="E6"/>
            <w:vAlign w:val="center"/>
          </w:tcPr>
          <w:p w14:paraId="273D7BB5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7CBF999B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shd w:val="clear" w:color="auto" w:fill="E6E6E6" w:themeFill="background1" w:themeFillShade="E6"/>
            <w:vAlign w:val="center"/>
          </w:tcPr>
          <w:p w14:paraId="5D74BAC1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vAlign w:val="center"/>
          </w:tcPr>
          <w:p w14:paraId="622D6A3C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  <w:tc>
          <w:tcPr>
            <w:tcW w:w="1134" w:type="dxa"/>
            <w:vAlign w:val="center"/>
          </w:tcPr>
          <w:p w14:paraId="03515DC3" w14:textId="77777777" w:rsidR="0054443C" w:rsidRPr="00C5655A" w:rsidRDefault="0054443C" w:rsidP="00C97227">
            <w:pPr>
              <w:jc w:val="center"/>
              <w:rPr>
                <w:rFonts w:cstheme="minorHAnsi"/>
              </w:rPr>
            </w:pPr>
            <w:proofErr w:type="spellStart"/>
            <w:r w:rsidRPr="00C5655A">
              <w:rPr>
                <w:rFonts w:cstheme="minorHAnsi"/>
              </w:rPr>
              <w:t>X</w:t>
            </w:r>
            <w:proofErr w:type="spellEnd"/>
          </w:p>
        </w:tc>
      </w:tr>
    </w:tbl>
    <w:p w14:paraId="2F89A5F1" w14:textId="44375EF0" w:rsidR="0054443C" w:rsidRDefault="00AB0FE1" w:rsidP="009A4C68">
      <w:pPr>
        <w:spacing w:after="0"/>
      </w:pPr>
      <w:hyperlink r:id="rId7" w:history="1">
        <w:proofErr w:type="spellStart"/>
        <w:r>
          <w:rPr>
            <w:rStyle w:val="Hyperkobling"/>
          </w:rPr>
          <w:t>Læringsstrategiar</w:t>
        </w:r>
        <w:proofErr w:type="spellEnd"/>
        <w:r>
          <w:rPr>
            <w:rStyle w:val="Hyperkobling"/>
          </w:rPr>
          <w:t xml:space="preserve"> – </w:t>
        </w:r>
        <w:proofErr w:type="spellStart"/>
        <w:r>
          <w:rPr>
            <w:rStyle w:val="Hyperkobling"/>
          </w:rPr>
          <w:t>Ein</w:t>
        </w:r>
        <w:proofErr w:type="spellEnd"/>
        <w:r>
          <w:rPr>
            <w:rStyle w:val="Hyperkobling"/>
          </w:rPr>
          <w:t xml:space="preserve"> oversikt over </w:t>
        </w:r>
        <w:proofErr w:type="spellStart"/>
        <w:r>
          <w:rPr>
            <w:rStyle w:val="Hyperkobling"/>
          </w:rPr>
          <w:t>nokre</w:t>
        </w:r>
        <w:proofErr w:type="spellEnd"/>
        <w:r>
          <w:rPr>
            <w:rStyle w:val="Hyperkobling"/>
          </w:rPr>
          <w:t xml:space="preserve"> </w:t>
        </w:r>
        <w:proofErr w:type="spellStart"/>
        <w:r>
          <w:rPr>
            <w:rStyle w:val="Hyperkobling"/>
          </w:rPr>
          <w:t>vanlege</w:t>
        </w:r>
        <w:proofErr w:type="spellEnd"/>
        <w:r>
          <w:rPr>
            <w:rStyle w:val="Hyperkobling"/>
          </w:rPr>
          <w:t xml:space="preserve"> </w:t>
        </w:r>
        <w:proofErr w:type="spellStart"/>
        <w:r>
          <w:rPr>
            <w:rStyle w:val="Hyperkobling"/>
          </w:rPr>
          <w:t>læringsstrategiar</w:t>
        </w:r>
        <w:proofErr w:type="spellEnd"/>
      </w:hyperlink>
    </w:p>
    <w:p w14:paraId="664B6F4E" w14:textId="256BD61F" w:rsidR="00D228B5" w:rsidRDefault="00161897" w:rsidP="009A4C68">
      <w:pPr>
        <w:spacing w:after="0"/>
        <w:rPr>
          <w:b/>
          <w:bCs/>
          <w:sz w:val="32"/>
          <w:szCs w:val="32"/>
        </w:rPr>
      </w:pPr>
      <w:hyperlink r:id="rId8" w:history="1">
        <w:r w:rsidRPr="00161897">
          <w:rPr>
            <w:rStyle w:val="Hyperkobling"/>
          </w:rPr>
          <w:t xml:space="preserve">Ressursbank læringsstrategier </w:t>
        </w:r>
        <w:proofErr w:type="spellStart"/>
        <w:r w:rsidRPr="00161897">
          <w:rPr>
            <w:rStyle w:val="Hyperkobling"/>
          </w:rPr>
          <w:t>pdf</w:t>
        </w:r>
        <w:proofErr w:type="spellEnd"/>
      </w:hyperlink>
    </w:p>
    <w:p w14:paraId="26855D93" w14:textId="77777777" w:rsidR="00000000" w:rsidRDefault="00000000"/>
    <w:sectPr w:rsidR="000504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43C"/>
    <w:rsid w:val="000D57FC"/>
    <w:rsid w:val="00161897"/>
    <w:rsid w:val="00257466"/>
    <w:rsid w:val="003074AE"/>
    <w:rsid w:val="0054443C"/>
    <w:rsid w:val="009A4C68"/>
    <w:rsid w:val="00AB0FE1"/>
    <w:rsid w:val="00D228B5"/>
    <w:rsid w:val="00F6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98A7"/>
  <w15:chartTrackingRefBased/>
  <w15:docId w15:val="{A8F99B35-BAE8-42AA-9E53-FEA0ADB8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43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5444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AB0FE1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61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skole.no/DynamicContent/Documents/39-4694b63c-014e-4146-bd0b-6c0a09a719fe.pdf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strategiar.wordpress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ebf287-4101-485b-b5c0-3d7e1c346ba0">
      <Terms xmlns="http://schemas.microsoft.com/office/infopath/2007/PartnerControls"/>
    </lcf76f155ced4ddcb4097134ff3c332f>
    <TaxCatchAll xmlns="881f04aa-7ecf-4e57-ada5-5594f75a9ce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144FCC7D40684BAB35378F309D752C" ma:contentTypeVersion="14" ma:contentTypeDescription="Opprett et nytt dokument." ma:contentTypeScope="" ma:versionID="b4d5af31816b9118e148c4cd66e8db70">
  <xsd:schema xmlns:xsd="http://www.w3.org/2001/XMLSchema" xmlns:xs="http://www.w3.org/2001/XMLSchema" xmlns:p="http://schemas.microsoft.com/office/2006/metadata/properties" xmlns:ns2="92ebf287-4101-485b-b5c0-3d7e1c346ba0" xmlns:ns3="881f04aa-7ecf-4e57-ada5-5594f75a9ce1" targetNamespace="http://schemas.microsoft.com/office/2006/metadata/properties" ma:root="true" ma:fieldsID="074eadf1f3f1b378e1610ce42310ec72" ns2:_="" ns3:_="">
    <xsd:import namespace="92ebf287-4101-485b-b5c0-3d7e1c346ba0"/>
    <xsd:import namespace="881f04aa-7ecf-4e57-ada5-5594f75a9ce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bf287-4101-485b-b5c0-3d7e1c346ba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emerkelapper" ma:readOnly="false" ma:fieldId="{5cf76f15-5ced-4ddc-b409-7134ff3c332f}" ma:taxonomyMulti="true" ma:sspId="a80b8731-baab-4ba9-8a30-230d2a00d2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f04aa-7ecf-4e57-ada5-5594f75a9ce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fbb6a4-516a-43cf-92f7-4f0caa5391da}" ma:internalName="TaxCatchAll" ma:showField="CatchAllData" ma:web="881f04aa-7ecf-4e57-ada5-5594f75a9c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2B04AE-2B57-4DC5-A40C-8DA713823AEA}">
  <ds:schemaRefs>
    <ds:schemaRef ds:uri="http://schemas.microsoft.com/office/2006/metadata/properties"/>
    <ds:schemaRef ds:uri="http://schemas.microsoft.com/office/infopath/2007/PartnerControls"/>
    <ds:schemaRef ds:uri="92ebf287-4101-485b-b5c0-3d7e1c346ba0"/>
    <ds:schemaRef ds:uri="881f04aa-7ecf-4e57-ada5-5594f75a9ce1"/>
  </ds:schemaRefs>
</ds:datastoreItem>
</file>

<file path=customXml/itemProps2.xml><?xml version="1.0" encoding="utf-8"?>
<ds:datastoreItem xmlns:ds="http://schemas.openxmlformats.org/officeDocument/2006/customXml" ds:itemID="{E3EADF38-4AF2-4212-8D57-A9F40DD53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25DFC-AC11-42A9-8BBA-A929C12369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775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Birgit H Tobiassen</dc:creator>
  <cp:keywords/>
  <dc:description/>
  <cp:lastModifiedBy>Liv Birgit H Tobiassen</cp:lastModifiedBy>
  <cp:revision>5</cp:revision>
  <dcterms:created xsi:type="dcterms:W3CDTF">2022-11-28T11:52:00Z</dcterms:created>
  <dcterms:modified xsi:type="dcterms:W3CDTF">2025-05-20T12:10:00Z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0x0101003D144FCC7D40684BAB35378F309D752C</vt:lpwstr>
  </property>
  <property fmtid="{D5CDD505-2E9C-101B-9397-08002B2CF9AE}" pid="3" name="Order">
    <vt:r8>6151700</vt:r8>
  </property>
</Properties>
</file>